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52" w:rsidRPr="00630A83" w:rsidRDefault="00626752" w:rsidP="00626752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D44780">
        <w:rPr>
          <w:b/>
          <w:sz w:val="32"/>
          <w:szCs w:val="32"/>
        </w:rPr>
        <w:t>Center for Medical Humanities, Compassionate Care, and Bioethics</w:t>
      </w:r>
      <w:r w:rsidRPr="00630A83">
        <w:rPr>
          <w:b/>
          <w:sz w:val="32"/>
          <w:szCs w:val="32"/>
        </w:rPr>
        <w:t>.</w:t>
      </w:r>
      <w:proofErr w:type="gramEnd"/>
    </w:p>
    <w:p w:rsidR="00626752" w:rsidRPr="00626752" w:rsidRDefault="00626752" w:rsidP="006267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Stony Brook University Health Sciences Center</w:t>
      </w:r>
    </w:p>
    <w:p w:rsidR="00626752" w:rsidRDefault="00626752" w:rsidP="00626752">
      <w:pPr>
        <w:spacing w:after="0" w:line="240" w:lineRule="auto"/>
      </w:pPr>
    </w:p>
    <w:p w:rsidR="00F22421" w:rsidRPr="00D44780" w:rsidRDefault="00C83B4F" w:rsidP="00626752">
      <w:pPr>
        <w:spacing w:after="0" w:line="240" w:lineRule="auto"/>
        <w:jc w:val="center"/>
        <w:rPr>
          <w:sz w:val="24"/>
          <w:szCs w:val="24"/>
        </w:rPr>
      </w:pPr>
      <w:r w:rsidRPr="00D44780">
        <w:rPr>
          <w:sz w:val="24"/>
          <w:szCs w:val="24"/>
        </w:rPr>
        <w:t>3</w:t>
      </w:r>
      <w:r w:rsidR="00BB55E3" w:rsidRPr="00D44780">
        <w:rPr>
          <w:sz w:val="24"/>
          <w:szCs w:val="24"/>
        </w:rPr>
        <w:t>3</w:t>
      </w:r>
      <w:r w:rsidRPr="00D44780">
        <w:rPr>
          <w:sz w:val="24"/>
          <w:szCs w:val="24"/>
          <w:vertAlign w:val="superscript"/>
        </w:rPr>
        <w:t>nd</w:t>
      </w:r>
      <w:r w:rsidRPr="00D44780">
        <w:rPr>
          <w:sz w:val="24"/>
          <w:szCs w:val="24"/>
        </w:rPr>
        <w:t xml:space="preserve"> Annual History of Medicine Lecture Series</w:t>
      </w:r>
    </w:p>
    <w:p w:rsidR="005312CD" w:rsidRPr="00D44780" w:rsidRDefault="005312CD" w:rsidP="005312CD">
      <w:pPr>
        <w:jc w:val="center"/>
        <w:rPr>
          <w:sz w:val="24"/>
          <w:szCs w:val="24"/>
        </w:rPr>
      </w:pPr>
      <w:r w:rsidRPr="00D44780">
        <w:rPr>
          <w:rFonts w:ascii="Helv" w:hAnsi="Helv" w:cs="Helv"/>
          <w:color w:val="000000"/>
          <w:sz w:val="24"/>
          <w:szCs w:val="24"/>
        </w:rPr>
        <w:t>http://www.sunysb.edu/bioethics/historyofmedicine.shtml</w:t>
      </w:r>
    </w:p>
    <w:p w:rsidR="00C83B4F" w:rsidRDefault="00C83B4F" w:rsidP="00626752">
      <w:pPr>
        <w:spacing w:after="0" w:line="240" w:lineRule="auto"/>
      </w:pPr>
    </w:p>
    <w:p w:rsidR="00C83B4F" w:rsidRPr="006E5B6D" w:rsidRDefault="00C83B4F" w:rsidP="00626752">
      <w:pPr>
        <w:spacing w:after="0" w:line="240" w:lineRule="auto"/>
        <w:jc w:val="center"/>
        <w:rPr>
          <w:sz w:val="32"/>
          <w:szCs w:val="32"/>
        </w:rPr>
      </w:pPr>
      <w:r w:rsidRPr="006E5B6D">
        <w:rPr>
          <w:sz w:val="32"/>
          <w:szCs w:val="32"/>
        </w:rPr>
        <w:t>"</w:t>
      </w:r>
      <w:r w:rsidR="006E5B6D" w:rsidRPr="006E5B6D">
        <w:rPr>
          <w:sz w:val="32"/>
          <w:szCs w:val="32"/>
        </w:rPr>
        <w:t>Parents Speak: Autism and the Ethics of Treatment</w:t>
      </w:r>
      <w:r w:rsidRPr="006E5B6D">
        <w:rPr>
          <w:sz w:val="32"/>
          <w:szCs w:val="32"/>
        </w:rPr>
        <w:t>."</w:t>
      </w:r>
    </w:p>
    <w:p w:rsidR="00C83B4F" w:rsidRPr="00047403" w:rsidRDefault="00BB55E3" w:rsidP="006267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Chloe Silverman, PhD</w:t>
      </w:r>
    </w:p>
    <w:p w:rsidR="00C83B4F" w:rsidRDefault="00BB55E3" w:rsidP="006267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Penn State University</w:t>
      </w:r>
    </w:p>
    <w:p w:rsidR="00D44780" w:rsidRDefault="00D44780" w:rsidP="00626752">
      <w:pPr>
        <w:spacing w:after="0" w:line="240" w:lineRule="auto"/>
        <w:jc w:val="center"/>
        <w:rPr>
          <w:sz w:val="28"/>
          <w:szCs w:val="28"/>
        </w:rPr>
      </w:pPr>
    </w:p>
    <w:p w:rsidR="00D44780" w:rsidRDefault="00D44780" w:rsidP="0062675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4960" cy="189484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7B" w:rsidRPr="00047403" w:rsidRDefault="0098027B" w:rsidP="00626752">
      <w:pPr>
        <w:spacing w:after="0" w:line="240" w:lineRule="auto"/>
        <w:jc w:val="center"/>
        <w:rPr>
          <w:sz w:val="28"/>
          <w:szCs w:val="28"/>
        </w:rPr>
      </w:pPr>
    </w:p>
    <w:p w:rsidR="00C83B4F" w:rsidRPr="00D44780" w:rsidRDefault="00C83B4F" w:rsidP="00C83B4F">
      <w:pPr>
        <w:rPr>
          <w:sz w:val="24"/>
          <w:szCs w:val="24"/>
        </w:rPr>
      </w:pPr>
      <w:r w:rsidRPr="00D44780">
        <w:rPr>
          <w:sz w:val="24"/>
          <w:szCs w:val="24"/>
        </w:rPr>
        <w:t>Biography:</w:t>
      </w:r>
      <w:r w:rsidR="000218AD" w:rsidRPr="00D44780">
        <w:rPr>
          <w:rFonts w:cs="Calibri"/>
          <w:color w:val="000000"/>
          <w:sz w:val="24"/>
          <w:szCs w:val="24"/>
        </w:rPr>
        <w:t xml:space="preserve"> Chloe Silverman is Assistant Professor of Science &amp; Technology Studies and Gender Studies at Penn State University, State College, PA.  Dr. Silverman received a Ph.D. in History and Sociology of Science from the University of Pennsylvania (2004) and was a Mellon postdoctoral fellow at Cornell University in the Department of Science &amp; Technology Studies (2004-2006).  Her manuscript, </w:t>
      </w:r>
      <w:r w:rsidR="000218AD" w:rsidRPr="00D44780">
        <w:rPr>
          <w:rFonts w:cs="Calibri"/>
          <w:i/>
          <w:iCs/>
          <w:color w:val="000000"/>
          <w:sz w:val="24"/>
          <w:szCs w:val="24"/>
        </w:rPr>
        <w:t>Autism, Love and Labor,</w:t>
      </w:r>
      <w:r w:rsidR="000218AD" w:rsidRPr="00D44780">
        <w:rPr>
          <w:rFonts w:cs="Calibri"/>
          <w:color w:val="000000"/>
          <w:sz w:val="24"/>
          <w:szCs w:val="24"/>
        </w:rPr>
        <w:t xml:space="preserve"> to be published this year, describes the role of parent advocacy groups, teachers, and neuroscientists in the shaping of the diagnostic and clinical entity of autism spectrum disorders in a series of historical and physical locations, including the Sonia </w:t>
      </w:r>
      <w:proofErr w:type="spellStart"/>
      <w:r w:rsidR="000218AD" w:rsidRPr="00D44780">
        <w:rPr>
          <w:rFonts w:cs="Calibri"/>
          <w:color w:val="000000"/>
          <w:sz w:val="24"/>
          <w:szCs w:val="24"/>
        </w:rPr>
        <w:t>Shankman</w:t>
      </w:r>
      <w:proofErr w:type="spellEnd"/>
      <w:r w:rsidR="000218AD" w:rsidRPr="00D4478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0218AD" w:rsidRPr="00D44780">
        <w:rPr>
          <w:rFonts w:cs="Calibri"/>
          <w:color w:val="000000"/>
          <w:sz w:val="24"/>
          <w:szCs w:val="24"/>
        </w:rPr>
        <w:t>Orthogenic</w:t>
      </w:r>
      <w:proofErr w:type="spellEnd"/>
      <w:r w:rsidR="000218AD" w:rsidRPr="00D44780">
        <w:rPr>
          <w:rFonts w:cs="Calibri"/>
          <w:color w:val="000000"/>
          <w:sz w:val="24"/>
          <w:szCs w:val="24"/>
        </w:rPr>
        <w:t xml:space="preserve"> School at the University of Chicago, the early years of the National Society for Autistic Children, and contemporary parent advocacy groups devoted to promoting “biomedical interventions” for autism.</w:t>
      </w:r>
    </w:p>
    <w:p w:rsidR="005312CD" w:rsidRDefault="005312CD" w:rsidP="00C83B4F"/>
    <w:p w:rsidR="00047403" w:rsidRPr="00047403" w:rsidRDefault="00BB55E3" w:rsidP="000474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</w:t>
      </w:r>
      <w:r w:rsidR="006D6D5F">
        <w:rPr>
          <w:b/>
          <w:sz w:val="40"/>
          <w:szCs w:val="40"/>
        </w:rPr>
        <w:t>hursday</w:t>
      </w:r>
      <w:r w:rsidR="00047403" w:rsidRPr="00047403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February 18</w:t>
      </w:r>
      <w:r w:rsidR="00047403" w:rsidRPr="00047403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2010</w:t>
      </w:r>
    </w:p>
    <w:p w:rsidR="005312CD" w:rsidRPr="00047403" w:rsidRDefault="005312CD" w:rsidP="005312CD">
      <w:pPr>
        <w:jc w:val="center"/>
        <w:rPr>
          <w:b/>
          <w:sz w:val="36"/>
          <w:szCs w:val="36"/>
        </w:rPr>
      </w:pPr>
      <w:r w:rsidRPr="00047403">
        <w:rPr>
          <w:b/>
          <w:sz w:val="36"/>
          <w:szCs w:val="36"/>
        </w:rPr>
        <w:t xml:space="preserve">Health Sciences Center Lecture Hall </w:t>
      </w:r>
      <w:r w:rsidRPr="00D43300">
        <w:rPr>
          <w:b/>
          <w:sz w:val="36"/>
          <w:szCs w:val="36"/>
        </w:rPr>
        <w:t>1</w:t>
      </w:r>
      <w:r w:rsidRPr="00047403">
        <w:rPr>
          <w:b/>
          <w:sz w:val="36"/>
          <w:szCs w:val="36"/>
        </w:rPr>
        <w:t xml:space="preserve">, level </w:t>
      </w:r>
      <w:r w:rsidRPr="00D43300">
        <w:rPr>
          <w:b/>
          <w:sz w:val="36"/>
          <w:szCs w:val="36"/>
        </w:rPr>
        <w:t>2</w:t>
      </w:r>
    </w:p>
    <w:p w:rsidR="005312CD" w:rsidRPr="00D44780" w:rsidRDefault="005312CD" w:rsidP="00D447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Pr="00047403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3</w:t>
      </w:r>
      <w:r w:rsidRPr="00047403">
        <w:rPr>
          <w:b/>
          <w:sz w:val="36"/>
          <w:szCs w:val="36"/>
        </w:rPr>
        <w:t>0 p.m.</w:t>
      </w:r>
    </w:p>
    <w:sectPr w:rsidR="005312CD" w:rsidRPr="00D44780" w:rsidSect="00F2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B4F"/>
    <w:rsid w:val="000218AD"/>
    <w:rsid w:val="00047403"/>
    <w:rsid w:val="00073025"/>
    <w:rsid w:val="000A2C69"/>
    <w:rsid w:val="0010139E"/>
    <w:rsid w:val="002C4939"/>
    <w:rsid w:val="00317F65"/>
    <w:rsid w:val="005312CD"/>
    <w:rsid w:val="00626752"/>
    <w:rsid w:val="00630A83"/>
    <w:rsid w:val="006D6D5F"/>
    <w:rsid w:val="006E5B6D"/>
    <w:rsid w:val="007A23C8"/>
    <w:rsid w:val="008524D7"/>
    <w:rsid w:val="0098027B"/>
    <w:rsid w:val="0098648F"/>
    <w:rsid w:val="00BB55E3"/>
    <w:rsid w:val="00C83B4F"/>
    <w:rsid w:val="00D43300"/>
    <w:rsid w:val="00D44780"/>
    <w:rsid w:val="00F2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FCC8-7809-4D04-AE23-0953015A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ckeirns</dc:creator>
  <cp:lastModifiedBy>elnelson</cp:lastModifiedBy>
  <cp:revision>3</cp:revision>
  <cp:lastPrinted>2010-01-20T21:39:00Z</cp:lastPrinted>
  <dcterms:created xsi:type="dcterms:W3CDTF">2010-02-02T13:44:00Z</dcterms:created>
  <dcterms:modified xsi:type="dcterms:W3CDTF">2010-02-02T13:46:00Z</dcterms:modified>
</cp:coreProperties>
</file>