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FE" w:rsidRPr="00E75FAA" w:rsidRDefault="005607EF" w:rsidP="008573FE">
      <w:pPr>
        <w:jc w:val="center"/>
        <w:rPr>
          <w:sz w:val="32"/>
        </w:rPr>
      </w:pPr>
      <w:r w:rsidRPr="00E75FAA">
        <w:rPr>
          <w:sz w:val="32"/>
        </w:rPr>
        <w:t>Data Management</w:t>
      </w:r>
    </w:p>
    <w:tbl>
      <w:tblPr>
        <w:tblpPr w:leftFromText="180" w:rightFromText="180" w:vertAnchor="text" w:horzAnchor="margin" w:tblpXSpec="center" w:tblpY="215"/>
        <w:tblW w:w="116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80"/>
        <w:gridCol w:w="6030"/>
      </w:tblGrid>
      <w:tr w:rsidR="00E75FAA" w:rsidRPr="005607EF" w:rsidTr="00E75FAA">
        <w:trPr>
          <w:trHeight w:val="430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sz w:val="28"/>
              </w:rPr>
            </w:pPr>
            <w:r w:rsidRPr="00E75FAA">
              <w:rPr>
                <w:b/>
                <w:bCs/>
                <w:sz w:val="28"/>
              </w:rPr>
              <w:t>Overview of Analysis Issues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color w:val="C00000"/>
                <w:sz w:val="28"/>
              </w:rPr>
            </w:pPr>
            <w:r w:rsidRPr="00E75FAA">
              <w:rPr>
                <w:b/>
                <w:bCs/>
                <w:color w:val="C00000"/>
                <w:sz w:val="28"/>
              </w:rPr>
              <w:t>Overview of Analysis Solutions</w:t>
            </w:r>
          </w:p>
        </w:tc>
      </w:tr>
      <w:tr w:rsidR="00E75FAA" w:rsidRPr="00E75FAA" w:rsidTr="00E75FAA">
        <w:trPr>
          <w:trHeight w:val="426"/>
        </w:trPr>
        <w:tc>
          <w:tcPr>
            <w:tcW w:w="5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sz w:val="26"/>
                <w:szCs w:val="26"/>
              </w:rPr>
            </w:pPr>
            <w:r w:rsidRPr="00E75FAA">
              <w:rPr>
                <w:sz w:val="26"/>
                <w:szCs w:val="26"/>
              </w:rPr>
              <w:t>Necessary skills</w:t>
            </w:r>
          </w:p>
        </w:tc>
        <w:tc>
          <w:tcPr>
            <w:tcW w:w="60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color w:val="C00000"/>
                <w:sz w:val="26"/>
                <w:szCs w:val="26"/>
              </w:rPr>
            </w:pPr>
            <w:r w:rsidRPr="00E75FAA">
              <w:rPr>
                <w:color w:val="C00000"/>
                <w:sz w:val="26"/>
                <w:szCs w:val="26"/>
              </w:rPr>
              <w:t>Analysis by statistician</w:t>
            </w:r>
          </w:p>
        </w:tc>
      </w:tr>
      <w:tr w:rsidR="00E75FAA" w:rsidRPr="00E75FAA" w:rsidTr="00E75FAA">
        <w:trPr>
          <w:trHeight w:val="421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sz w:val="26"/>
                <w:szCs w:val="26"/>
              </w:rPr>
            </w:pPr>
            <w:r w:rsidRPr="00E75FAA">
              <w:rPr>
                <w:sz w:val="26"/>
                <w:szCs w:val="26"/>
              </w:rPr>
              <w:t>Inappropriate analysis methods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color w:val="C00000"/>
                <w:sz w:val="26"/>
                <w:szCs w:val="26"/>
              </w:rPr>
            </w:pPr>
            <w:r w:rsidRPr="00E75FAA">
              <w:rPr>
                <w:color w:val="C00000"/>
                <w:sz w:val="26"/>
                <w:szCs w:val="26"/>
              </w:rPr>
              <w:t>Analysis determined during planning stages</w:t>
            </w:r>
          </w:p>
        </w:tc>
      </w:tr>
      <w:tr w:rsidR="00E75FAA" w:rsidRPr="00E75FAA" w:rsidTr="00E75FAA">
        <w:trPr>
          <w:trHeight w:val="403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sz w:val="26"/>
                <w:szCs w:val="26"/>
              </w:rPr>
            </w:pPr>
            <w:r w:rsidRPr="00E75FAA">
              <w:rPr>
                <w:sz w:val="26"/>
                <w:szCs w:val="26"/>
              </w:rPr>
              <w:t>Drawing unbiased i</w:t>
            </w:r>
            <w:bookmarkStart w:id="0" w:name="_GoBack"/>
            <w:bookmarkEnd w:id="0"/>
            <w:r w:rsidRPr="00E75FAA">
              <w:rPr>
                <w:sz w:val="26"/>
                <w:szCs w:val="26"/>
              </w:rPr>
              <w:t>nferences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color w:val="C00000"/>
                <w:sz w:val="26"/>
                <w:szCs w:val="26"/>
              </w:rPr>
            </w:pPr>
            <w:r w:rsidRPr="00E75FAA">
              <w:rPr>
                <w:color w:val="C00000"/>
                <w:sz w:val="26"/>
                <w:szCs w:val="26"/>
              </w:rPr>
              <w:t>Appropriate number of subjects</w:t>
            </w:r>
          </w:p>
        </w:tc>
      </w:tr>
      <w:tr w:rsidR="00E75FAA" w:rsidRPr="00E75FAA" w:rsidTr="00E75FAA">
        <w:trPr>
          <w:trHeight w:val="385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sz w:val="26"/>
                <w:szCs w:val="26"/>
              </w:rPr>
            </w:pPr>
            <w:r w:rsidRPr="00E75FAA">
              <w:rPr>
                <w:sz w:val="26"/>
                <w:szCs w:val="26"/>
              </w:rPr>
              <w:t>Avoiding subgroup analysis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color w:val="C00000"/>
                <w:sz w:val="26"/>
                <w:szCs w:val="26"/>
              </w:rPr>
            </w:pPr>
            <w:r w:rsidRPr="00E75FAA">
              <w:rPr>
                <w:color w:val="C00000"/>
                <w:sz w:val="26"/>
                <w:szCs w:val="26"/>
              </w:rPr>
              <w:t>Subgroup analysis proposed initially</w:t>
            </w:r>
          </w:p>
        </w:tc>
      </w:tr>
      <w:tr w:rsidR="00E75FAA" w:rsidRPr="00E75FAA" w:rsidTr="00E75FAA">
        <w:trPr>
          <w:trHeight w:val="385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sz w:val="26"/>
                <w:szCs w:val="26"/>
              </w:rPr>
            </w:pPr>
            <w:r w:rsidRPr="00E75FAA">
              <w:rPr>
                <w:sz w:val="26"/>
                <w:szCs w:val="26"/>
              </w:rPr>
              <w:t>Unacceptable norms for the discipline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color w:val="C00000"/>
                <w:sz w:val="26"/>
                <w:szCs w:val="26"/>
              </w:rPr>
            </w:pPr>
            <w:r w:rsidRPr="00E75FAA">
              <w:rPr>
                <w:color w:val="C00000"/>
                <w:sz w:val="26"/>
                <w:szCs w:val="26"/>
              </w:rPr>
              <w:t>Use of conventional norms</w:t>
            </w:r>
          </w:p>
        </w:tc>
      </w:tr>
      <w:tr w:rsidR="00E75FAA" w:rsidRPr="00E75FAA" w:rsidTr="00E75FAA">
        <w:trPr>
          <w:trHeight w:val="718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sz w:val="26"/>
                <w:szCs w:val="26"/>
              </w:rPr>
            </w:pPr>
            <w:r w:rsidRPr="00E75FAA">
              <w:rPr>
                <w:sz w:val="26"/>
                <w:szCs w:val="26"/>
              </w:rPr>
              <w:t>Determining statistical significance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color w:val="C00000"/>
                <w:sz w:val="26"/>
                <w:szCs w:val="26"/>
              </w:rPr>
            </w:pPr>
            <w:r w:rsidRPr="00E75FAA">
              <w:rPr>
                <w:color w:val="C00000"/>
                <w:sz w:val="26"/>
                <w:szCs w:val="26"/>
              </w:rPr>
              <w:t>Reporting of practical or clinical significance or both</w:t>
            </w:r>
          </w:p>
        </w:tc>
      </w:tr>
      <w:tr w:rsidR="00E75FAA" w:rsidRPr="00E75FAA" w:rsidTr="00E75FAA">
        <w:trPr>
          <w:trHeight w:val="448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sz w:val="26"/>
                <w:szCs w:val="26"/>
              </w:rPr>
            </w:pPr>
            <w:r w:rsidRPr="00E75FAA">
              <w:rPr>
                <w:sz w:val="26"/>
                <w:szCs w:val="26"/>
              </w:rPr>
              <w:t>Lack of clearly defined outcome measures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color w:val="C00000"/>
                <w:sz w:val="26"/>
                <w:szCs w:val="26"/>
              </w:rPr>
            </w:pPr>
            <w:r w:rsidRPr="00E75FAA">
              <w:rPr>
                <w:color w:val="C00000"/>
                <w:sz w:val="26"/>
                <w:szCs w:val="26"/>
              </w:rPr>
              <w:t>Clearly defined outcome measures</w:t>
            </w:r>
          </w:p>
        </w:tc>
      </w:tr>
      <w:tr w:rsidR="00E75FAA" w:rsidRPr="00E75FAA" w:rsidTr="00E75FAA">
        <w:trPr>
          <w:trHeight w:val="403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sz w:val="26"/>
                <w:szCs w:val="26"/>
              </w:rPr>
            </w:pPr>
            <w:r w:rsidRPr="00E75FAA">
              <w:rPr>
                <w:sz w:val="26"/>
                <w:szCs w:val="26"/>
              </w:rPr>
              <w:t>Dishonest and inaccurate analysis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color w:val="C00000"/>
                <w:sz w:val="26"/>
                <w:szCs w:val="26"/>
              </w:rPr>
            </w:pPr>
            <w:r w:rsidRPr="00E75FAA">
              <w:rPr>
                <w:color w:val="C00000"/>
                <w:sz w:val="26"/>
                <w:szCs w:val="26"/>
              </w:rPr>
              <w:t>Inclusion of outliers and not altering data</w:t>
            </w:r>
          </w:p>
        </w:tc>
      </w:tr>
      <w:tr w:rsidR="00E75FAA" w:rsidRPr="00E75FAA" w:rsidTr="00E75FAA">
        <w:trPr>
          <w:trHeight w:val="520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sz w:val="26"/>
                <w:szCs w:val="26"/>
              </w:rPr>
            </w:pPr>
            <w:r w:rsidRPr="00E75FAA">
              <w:rPr>
                <w:sz w:val="26"/>
                <w:szCs w:val="26"/>
              </w:rPr>
              <w:t>Presentation of data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color w:val="C00000"/>
                <w:sz w:val="26"/>
                <w:szCs w:val="26"/>
              </w:rPr>
            </w:pPr>
            <w:r w:rsidRPr="00E75FAA">
              <w:rPr>
                <w:color w:val="C00000"/>
                <w:sz w:val="26"/>
                <w:szCs w:val="26"/>
              </w:rPr>
              <w:t>Maintain paper trail of how data was manipulated</w:t>
            </w:r>
          </w:p>
        </w:tc>
      </w:tr>
      <w:tr w:rsidR="00E75FAA" w:rsidRPr="00E75FAA" w:rsidTr="00E75FAA">
        <w:trPr>
          <w:trHeight w:val="376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sz w:val="26"/>
                <w:szCs w:val="26"/>
              </w:rPr>
            </w:pPr>
            <w:r w:rsidRPr="00E75FAA">
              <w:rPr>
                <w:sz w:val="26"/>
                <w:szCs w:val="26"/>
              </w:rPr>
              <w:t>Contextual issues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color w:val="C00000"/>
                <w:sz w:val="26"/>
                <w:szCs w:val="26"/>
              </w:rPr>
            </w:pPr>
            <w:r w:rsidRPr="00E75FAA">
              <w:rPr>
                <w:color w:val="C00000"/>
                <w:sz w:val="26"/>
                <w:szCs w:val="26"/>
              </w:rPr>
              <w:t>Report dynamics of the data collection</w:t>
            </w:r>
          </w:p>
        </w:tc>
      </w:tr>
      <w:tr w:rsidR="00E75FAA" w:rsidRPr="00E75FAA" w:rsidTr="00E75FAA">
        <w:trPr>
          <w:trHeight w:val="495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sz w:val="26"/>
                <w:szCs w:val="26"/>
              </w:rPr>
            </w:pPr>
            <w:r w:rsidRPr="00E75FAA">
              <w:rPr>
                <w:sz w:val="26"/>
                <w:szCs w:val="26"/>
              </w:rPr>
              <w:t>Data recording methods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color w:val="C00000"/>
                <w:sz w:val="26"/>
                <w:szCs w:val="26"/>
              </w:rPr>
            </w:pPr>
            <w:r w:rsidRPr="00E75FAA">
              <w:rPr>
                <w:color w:val="C00000"/>
                <w:sz w:val="26"/>
                <w:szCs w:val="26"/>
              </w:rPr>
              <w:t>Careful recording of data</w:t>
            </w:r>
          </w:p>
        </w:tc>
      </w:tr>
      <w:tr w:rsidR="00E75FAA" w:rsidRPr="00E75FAA" w:rsidTr="00E75FAA">
        <w:trPr>
          <w:trHeight w:val="448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sz w:val="26"/>
                <w:szCs w:val="26"/>
              </w:rPr>
            </w:pPr>
            <w:r w:rsidRPr="00E75FAA">
              <w:rPr>
                <w:sz w:val="26"/>
                <w:szCs w:val="26"/>
              </w:rPr>
              <w:t>Training of staff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color w:val="C00000"/>
                <w:sz w:val="26"/>
                <w:szCs w:val="26"/>
              </w:rPr>
            </w:pPr>
            <w:r w:rsidRPr="00E75FAA">
              <w:rPr>
                <w:color w:val="C00000"/>
                <w:sz w:val="26"/>
                <w:szCs w:val="26"/>
              </w:rPr>
              <w:t>Supervise staff for consistency</w:t>
            </w:r>
          </w:p>
        </w:tc>
      </w:tr>
      <w:tr w:rsidR="00E75FAA" w:rsidRPr="00E75FAA" w:rsidTr="00E75FAA">
        <w:trPr>
          <w:trHeight w:val="700"/>
        </w:trPr>
        <w:tc>
          <w:tcPr>
            <w:tcW w:w="5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sz w:val="26"/>
                <w:szCs w:val="26"/>
              </w:rPr>
            </w:pPr>
            <w:r w:rsidRPr="00E75FAA">
              <w:rPr>
                <w:sz w:val="26"/>
                <w:szCs w:val="26"/>
              </w:rPr>
              <w:t>Reliability and validity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5FAA" w:rsidRPr="00E75FAA" w:rsidRDefault="00E75FAA" w:rsidP="00E75FAA">
            <w:pPr>
              <w:rPr>
                <w:color w:val="C00000"/>
                <w:sz w:val="26"/>
                <w:szCs w:val="26"/>
              </w:rPr>
            </w:pPr>
            <w:r w:rsidRPr="00E75FAA">
              <w:rPr>
                <w:color w:val="C00000"/>
                <w:sz w:val="26"/>
                <w:szCs w:val="26"/>
              </w:rPr>
              <w:t>Consistently demonstrate stability, reproducibility or accuracy of data analysis</w:t>
            </w:r>
          </w:p>
        </w:tc>
      </w:tr>
    </w:tbl>
    <w:p w:rsidR="008573FE" w:rsidRPr="00E75FAA" w:rsidRDefault="008573FE" w:rsidP="008573FE">
      <w:pPr>
        <w:jc w:val="center"/>
        <w:rPr>
          <w:sz w:val="26"/>
          <w:szCs w:val="26"/>
        </w:rPr>
      </w:pPr>
    </w:p>
    <w:p w:rsidR="008573FE" w:rsidRPr="00E75FAA" w:rsidRDefault="008573FE" w:rsidP="00E75FAA">
      <w:pPr>
        <w:rPr>
          <w:sz w:val="26"/>
          <w:szCs w:val="26"/>
        </w:rPr>
      </w:pPr>
    </w:p>
    <w:sectPr w:rsidR="008573FE" w:rsidRPr="00E75FAA" w:rsidSect="00E75F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FE"/>
    <w:rsid w:val="005607EF"/>
    <w:rsid w:val="008573FE"/>
    <w:rsid w:val="00D5210F"/>
    <w:rsid w:val="00DC06A5"/>
    <w:rsid w:val="00E7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6A71"/>
  <w15:chartTrackingRefBased/>
  <w15:docId w15:val="{455DFD5D-C692-47D4-A19E-0D2CCA0E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AAAC-0D3B-49AF-8AF2-BE6804B2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Dahl</dc:creator>
  <cp:keywords/>
  <dc:description/>
  <cp:lastModifiedBy>Rebecca Dahl</cp:lastModifiedBy>
  <cp:revision>2</cp:revision>
  <dcterms:created xsi:type="dcterms:W3CDTF">2023-02-07T16:09:00Z</dcterms:created>
  <dcterms:modified xsi:type="dcterms:W3CDTF">2023-02-07T16:09:00Z</dcterms:modified>
</cp:coreProperties>
</file>